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center"/>
        <w:rPr/>
      </w:pPr>
      <w:r>
        <w:rPr/>
        <w:t>1st Törökbálint Gyula Izsák Rapid Memorial</w:t>
      </w:r>
    </w:p>
    <w:p>
      <w:pPr>
        <w:pStyle w:val="BodyText"/>
        <w:bidi w:val="0"/>
        <w:jc w:val="center"/>
        <w:rPr/>
      </w:pPr>
      <w:r>
        <w:rPr>
          <w:rStyle w:val="Strong"/>
        </w:rPr>
        <w:t>FIDE-Rated International Rapid Chess Tournament</w:t>
      </w:r>
    </w:p>
    <w:p>
      <w:pPr>
        <w:pStyle w:val="BodyText"/>
        <w:bidi w:val="0"/>
        <w:jc w:val="center"/>
        <w:rPr/>
      </w:pPr>
      <w:r>
        <w:rPr/>
        <w:t>83 Munkácsy Mihály Street, H-2045 Törökbálint, Hungary</w:t>
        <w:br/>
        <w:t>17 October 2026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Purpose of the Tournament</w:t>
      </w:r>
    </w:p>
    <w:p>
      <w:pPr>
        <w:pStyle w:val="Heading2"/>
        <w:bidi w:val="0"/>
        <w:spacing w:lineRule="auto" w:line="276" w:before="0" w:after="14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FIDE-Rated Rapid Chess Tournament</w:t>
      </w:r>
    </w:p>
    <w:p>
      <w:pPr>
        <w:pStyle w:val="BodyText"/>
        <w:rPr/>
      </w:pPr>
      <w:r>
        <w:rPr>
          <w:rStyle w:val="Strong"/>
          <w:rFonts w:ascii="Arial" w:hAnsi="Arial"/>
          <w:sz w:val="20"/>
          <w:szCs w:val="20"/>
        </w:rPr>
        <w:t>Venue:</w:t>
      </w:r>
      <w:r>
        <w:rPr>
          <w:rFonts w:ascii="Arial" w:hAnsi="Arial"/>
          <w:sz w:val="20"/>
          <w:szCs w:val="20"/>
        </w:rPr>
        <w:br/>
        <w:t>83 Munkácsy Mihály Street, 2045 Törökbálint, Hungary</w:t>
      </w:r>
    </w:p>
    <w:p>
      <w:pPr>
        <w:pStyle w:val="BodyText"/>
        <w:rPr/>
      </w:pPr>
      <w:r>
        <w:rPr>
          <w:rStyle w:val="Strong"/>
          <w:rFonts w:ascii="Arial" w:hAnsi="Arial"/>
          <w:sz w:val="20"/>
          <w:szCs w:val="20"/>
        </w:rPr>
        <w:t>Date:</w:t>
      </w:r>
      <w:r>
        <w:rPr>
          <w:rFonts w:ascii="Arial" w:hAnsi="Arial"/>
          <w:sz w:val="20"/>
          <w:szCs w:val="20"/>
        </w:rPr>
        <w:br/>
        <w:t>17 October 2026</w:t>
      </w:r>
    </w:p>
    <w:p>
      <w:pPr>
        <w:pStyle w:val="Heading3"/>
        <w:spacing w:lineRule="auto" w:line="276" w:before="0" w:after="1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Purpose of the Tournament</w:t>
      </w:r>
    </w:p>
    <w:p>
      <w:pPr>
        <w:pStyle w:val="BodyText"/>
        <w:rPr/>
      </w:pPr>
      <w:r>
        <w:rPr>
          <w:rFonts w:ascii="Arial" w:hAnsi="Arial"/>
          <w:sz w:val="20"/>
          <w:szCs w:val="20"/>
        </w:rPr>
        <w:t xml:space="preserve">To commemorate </w:t>
      </w:r>
      <w:r>
        <w:rPr>
          <w:rStyle w:val="Strong"/>
          <w:rFonts w:ascii="Arial" w:hAnsi="Arial"/>
          <w:sz w:val="20"/>
          <w:szCs w:val="20"/>
        </w:rPr>
        <w:t>Gyula Izsák</w:t>
      </w:r>
      <w:r>
        <w:rPr>
          <w:rFonts w:ascii="Arial" w:hAnsi="Arial"/>
          <w:sz w:val="20"/>
          <w:szCs w:val="20"/>
        </w:rPr>
        <w:t>, an outstanding former chess player and organizer of chess life in Törökbálint, and to promote friendship and sportsmanship within the chess community.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Venue</w:t>
      </w:r>
    </w:p>
    <w:p>
      <w:pPr>
        <w:pStyle w:val="BodyText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Community Hall</w:t>
        <w:br/>
        <w:t>83 Munkácsy Mihály Street</w:t>
        <w:br/>
        <w:t>H-2045 Törökbálint, Hungary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Schedule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Registration: </w:t>
      </w:r>
      <w:r>
        <w:rPr>
          <w:rStyle w:val="Strong"/>
          <w:rFonts w:ascii="Arial" w:hAnsi="Arial"/>
          <w:sz w:val="20"/>
          <w:szCs w:val="20"/>
        </w:rPr>
        <w:t>08:15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First round: </w:t>
      </w:r>
      <w:r>
        <w:rPr>
          <w:rStyle w:val="Strong"/>
          <w:rFonts w:ascii="Arial" w:hAnsi="Arial"/>
          <w:sz w:val="20"/>
          <w:szCs w:val="20"/>
        </w:rPr>
        <w:t>09:00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Organizers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Péter Pilis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Csaba Rendes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Kálmán Sallai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Chief Arbiter</w:t>
      </w:r>
    </w:p>
    <w:p>
      <w:pPr>
        <w:pStyle w:val="BodyText"/>
        <w:bidi w:val="0"/>
        <w:jc w:val="start"/>
        <w:rPr/>
      </w:pPr>
      <w:r>
        <w:rPr>
          <w:rStyle w:val="Strong"/>
          <w:rFonts w:ascii="Arial" w:hAnsi="Arial"/>
          <w:sz w:val="20"/>
          <w:szCs w:val="20"/>
        </w:rPr>
        <w:t>Gábor Somogyi</w:t>
      </w:r>
      <w:r>
        <w:rPr>
          <w:rFonts w:ascii="Arial" w:hAnsi="Arial"/>
          <w:sz w:val="20"/>
          <w:szCs w:val="20"/>
        </w:rPr>
        <w:t xml:space="preserve"> – NA (National Arbiter) 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Eligibility</w:t>
      </w:r>
    </w:p>
    <w:p>
      <w:pPr>
        <w:pStyle w:val="BodyText"/>
        <w:bidi w:val="0"/>
        <w:jc w:val="start"/>
        <w:rPr/>
      </w:pPr>
      <w:r>
        <w:rPr>
          <w:rFonts w:ascii="Arial" w:hAnsi="Arial"/>
          <w:sz w:val="20"/>
          <w:szCs w:val="20"/>
        </w:rPr>
        <w:t xml:space="preserve">Players </w:t>
      </w:r>
      <w:r>
        <w:rPr>
          <w:rStyle w:val="Strong"/>
          <w:rFonts w:ascii="Arial" w:hAnsi="Arial"/>
          <w:sz w:val="20"/>
          <w:szCs w:val="20"/>
        </w:rPr>
        <w:t>aged 3 to 99</w:t>
      </w:r>
      <w:r>
        <w:rPr>
          <w:rFonts w:ascii="Arial" w:hAnsi="Arial"/>
          <w:sz w:val="20"/>
          <w:szCs w:val="20"/>
        </w:rPr>
        <w:t xml:space="preserve"> are welcome. </w:t>
      </w:r>
    </w:p>
    <w:p>
      <w:pPr>
        <w:pStyle w:val="BodyText"/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A </w:t>
      </w:r>
      <w:r>
        <w:rPr>
          <w:rStyle w:val="Strong"/>
          <w:rFonts w:ascii="Arial" w:hAnsi="Arial"/>
          <w:sz w:val="20"/>
          <w:szCs w:val="20"/>
        </w:rPr>
        <w:t>valid Hungarian competition licence</w:t>
      </w:r>
      <w:r>
        <w:rPr>
          <w:rFonts w:ascii="Arial" w:hAnsi="Arial"/>
          <w:sz w:val="20"/>
          <w:szCs w:val="20"/>
        </w:rPr>
        <w:t xml:space="preserve"> or proof of payment of the </w:t>
      </w:r>
      <w:r>
        <w:rPr>
          <w:rStyle w:val="Strong"/>
          <w:rFonts w:ascii="Arial" w:hAnsi="Arial"/>
          <w:sz w:val="20"/>
          <w:szCs w:val="20"/>
        </w:rPr>
        <w:t>HPL fee (HUF 8,000 / 365 days)</w:t>
      </w:r>
      <w:r>
        <w:rPr>
          <w:rFonts w:ascii="Arial" w:hAnsi="Arial"/>
          <w:sz w:val="20"/>
          <w:szCs w:val="20"/>
        </w:rPr>
        <w:t xml:space="preserve"> is required for participation. 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Tournament System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7-round Swiss System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Time control: </w:t>
      </w:r>
      <w:r>
        <w:rPr>
          <w:rStyle w:val="Strong"/>
          <w:rFonts w:ascii="Arial" w:hAnsi="Arial"/>
          <w:sz w:val="20"/>
          <w:szCs w:val="20"/>
        </w:rPr>
        <w:t>15 minutes per player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Recording the moves is </w:t>
      </w:r>
      <w:r>
        <w:rPr>
          <w:rStyle w:val="Strong"/>
          <w:rFonts w:ascii="Arial" w:hAnsi="Arial"/>
          <w:sz w:val="20"/>
          <w:szCs w:val="20"/>
        </w:rPr>
        <w:t>not required</w:t>
      </w:r>
      <w:r>
        <w:rPr>
          <w:rFonts w:ascii="Arial" w:hAnsi="Arial"/>
          <w:sz w:val="20"/>
          <w:szCs w:val="20"/>
        </w:rPr>
        <w:t>.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Tie-break System</w:t>
      </w:r>
    </w:p>
    <w:p>
      <w:pPr>
        <w:pStyle w:val="BodyText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Final standings will be determined by: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Total points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Buchholz Cut 1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Buchholz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Sonneborn-Berger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Progressive Score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Prizes- Overall Prizes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1st place:</w:t>
      </w:r>
      <w:r>
        <w:rPr>
          <w:rFonts w:ascii="Arial" w:hAnsi="Arial"/>
          <w:sz w:val="20"/>
          <w:szCs w:val="20"/>
        </w:rPr>
        <w:t xml:space="preserve"> HUF 100,000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2nd place:</w:t>
      </w:r>
      <w:r>
        <w:rPr>
          <w:rFonts w:ascii="Arial" w:hAnsi="Arial"/>
          <w:sz w:val="20"/>
          <w:szCs w:val="20"/>
        </w:rPr>
        <w:t xml:space="preserve"> HUF 60,000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3rd place:</w:t>
      </w:r>
      <w:r>
        <w:rPr>
          <w:rFonts w:ascii="Arial" w:hAnsi="Arial"/>
          <w:sz w:val="20"/>
          <w:szCs w:val="20"/>
        </w:rPr>
        <w:t xml:space="preserve"> HUF 40,000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4th place:</w:t>
      </w:r>
      <w:r>
        <w:rPr>
          <w:rFonts w:ascii="Arial" w:hAnsi="Arial"/>
          <w:sz w:val="20"/>
          <w:szCs w:val="20"/>
        </w:rPr>
        <w:t xml:space="preserve"> HUF 30,000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5th place:</w:t>
      </w:r>
      <w:r>
        <w:rPr>
          <w:rFonts w:ascii="Arial" w:hAnsi="Arial"/>
          <w:sz w:val="20"/>
          <w:szCs w:val="20"/>
        </w:rPr>
        <w:t xml:space="preserve"> HUF 20,000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rFonts w:ascii="Arial" w:hAnsi="Arial"/>
          <w:sz w:val="20"/>
          <w:szCs w:val="20"/>
        </w:rPr>
        <w:t>6th place:</w:t>
      </w:r>
      <w:r>
        <w:rPr>
          <w:rFonts w:ascii="Arial" w:hAnsi="Arial"/>
          <w:sz w:val="20"/>
          <w:szCs w:val="20"/>
        </w:rPr>
        <w:t xml:space="preserve"> HUF 10,000</w:t>
      </w:r>
    </w:p>
    <w:p>
      <w:pPr>
        <w:pStyle w:val="Heading3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Special Prizes</w:t>
      </w:r>
    </w:p>
    <w:p>
      <w:pPr>
        <w:pStyle w:val="BodyText"/>
        <w:bidi w:val="0"/>
        <w:jc w:val="start"/>
        <w:rPr/>
      </w:pPr>
      <w:r>
        <w:rPr>
          <w:rFonts w:ascii="Arial" w:hAnsi="Arial"/>
          <w:sz w:val="20"/>
          <w:szCs w:val="20"/>
        </w:rPr>
        <w:t xml:space="preserve">In addition, the </w:t>
      </w:r>
      <w:r>
        <w:rPr>
          <w:rStyle w:val="Strong"/>
          <w:rFonts w:ascii="Arial" w:hAnsi="Arial"/>
          <w:sz w:val="20"/>
          <w:szCs w:val="20"/>
        </w:rPr>
        <w:t>best non-prize-winning</w:t>
      </w:r>
      <w:r>
        <w:rPr>
          <w:rFonts w:ascii="Arial" w:hAnsi="Arial"/>
          <w:sz w:val="20"/>
          <w:szCs w:val="20"/>
        </w:rPr>
        <w:t>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Best </w:t>
      </w:r>
      <w:r>
        <w:rPr>
          <w:rStyle w:val="Strong"/>
          <w:rFonts w:ascii="Arial" w:hAnsi="Arial"/>
          <w:sz w:val="20"/>
          <w:szCs w:val="20"/>
        </w:rPr>
        <w:t>Under-16</w:t>
      </w:r>
      <w:r>
        <w:rPr>
          <w:rFonts w:ascii="Arial" w:hAnsi="Arial"/>
          <w:sz w:val="20"/>
          <w:szCs w:val="20"/>
        </w:rPr>
        <w:t xml:space="preserve"> player – </w:t>
      </w:r>
      <w:r>
        <w:rPr>
          <w:rStyle w:val="Strong"/>
          <w:rFonts w:ascii="Arial" w:hAnsi="Arial"/>
          <w:sz w:val="20"/>
          <w:szCs w:val="20"/>
        </w:rPr>
        <w:t>Medal and Certificate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Fonts w:ascii="Arial" w:hAnsi="Arial"/>
          <w:sz w:val="20"/>
          <w:szCs w:val="20"/>
        </w:rPr>
        <w:t xml:space="preserve">Best </w:t>
      </w:r>
      <w:r>
        <w:rPr>
          <w:rStyle w:val="Strong"/>
          <w:rFonts w:ascii="Arial" w:hAnsi="Arial"/>
          <w:sz w:val="20"/>
          <w:szCs w:val="20"/>
        </w:rPr>
        <w:t>Senior</w:t>
      </w:r>
      <w:r>
        <w:rPr>
          <w:rFonts w:ascii="Arial" w:hAnsi="Arial"/>
          <w:sz w:val="20"/>
          <w:szCs w:val="20"/>
        </w:rPr>
        <w:t xml:space="preserve"> player – </w:t>
      </w:r>
      <w:r>
        <w:rPr>
          <w:rStyle w:val="Strong"/>
          <w:rFonts w:ascii="Arial" w:hAnsi="Arial"/>
          <w:sz w:val="20"/>
          <w:szCs w:val="20"/>
        </w:rPr>
        <w:t>Medal and Certificate</w:t>
      </w:r>
    </w:p>
    <w:p>
      <w:pPr>
        <w:pStyle w:val="BodyText"/>
        <w:bidi w:val="0"/>
        <w:jc w:val="start"/>
        <w:rPr/>
      </w:pPr>
      <w:r>
        <w:rPr>
          <w:rFonts w:ascii="Arial" w:hAnsi="Arial"/>
          <w:sz w:val="20"/>
          <w:szCs w:val="20"/>
        </w:rPr>
        <w:t xml:space="preserve">The above prize fund is </w:t>
      </w:r>
      <w:r>
        <w:rPr>
          <w:rStyle w:val="Strong"/>
          <w:rFonts w:ascii="Arial" w:hAnsi="Arial"/>
          <w:sz w:val="20"/>
          <w:szCs w:val="20"/>
        </w:rPr>
        <w:t>guaranteed if at least 50 players participate.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Entry Fee</w:t>
      </w:r>
    </w:p>
    <w:p>
      <w:pPr>
        <w:pStyle w:val="BodyText"/>
        <w:bidi w:val="0"/>
        <w:jc w:val="start"/>
        <w:rPr/>
      </w:pPr>
      <w:r>
        <w:rPr>
          <w:rStyle w:val="Strong"/>
          <w:rFonts w:ascii="Arial" w:hAnsi="Arial"/>
          <w:sz w:val="20"/>
          <w:szCs w:val="20"/>
        </w:rPr>
        <w:t xml:space="preserve">HUF 8,000 per player, </w:t>
      </w:r>
      <w:r>
        <w:rPr>
          <w:rFonts w:ascii="Arial" w:hAnsi="Arial"/>
          <w:sz w:val="20"/>
          <w:szCs w:val="20"/>
        </w:rPr>
        <w:t xml:space="preserve">Players holding the titles </w:t>
      </w:r>
      <w:r>
        <w:rPr>
          <w:rStyle w:val="Strong"/>
          <w:rFonts w:ascii="Arial" w:hAnsi="Arial"/>
          <w:sz w:val="20"/>
          <w:szCs w:val="20"/>
        </w:rPr>
        <w:t>GM, IM, WGM or WIM</w:t>
      </w:r>
      <w:r>
        <w:rPr>
          <w:rFonts w:ascii="Arial" w:hAnsi="Arial"/>
          <w:sz w:val="20"/>
          <w:szCs w:val="20"/>
        </w:rPr>
        <w:t xml:space="preserve"> are exempt from the entry fee.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Additional Information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Personal data will be processed in accordance with applicable data protection legislation.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By paying the entry fee, participants consent to photographs and video recordings being taken during the event.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Cash prizes will be paid in accordance with the applicable Hungarian laws and regulations.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The organizers reserve the right to make changes to the tournament regulations before the start of the event.</w:t>
      </w:r>
    </w:p>
    <w:p>
      <w:pPr>
        <w:pStyle w:val="Heading2"/>
        <w:bidi w:val="0"/>
        <w:jc w:val="star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Registration and Information</w:t>
      </w:r>
    </w:p>
    <w:p>
      <w:pPr>
        <w:pStyle w:val="BodyText"/>
        <w:bidi w:val="0"/>
        <w:spacing w:before="0" w:after="140"/>
        <w:jc w:val="start"/>
        <w:rPr/>
      </w:pPr>
      <w:r>
        <w:rPr>
          <w:rStyle w:val="Strong"/>
          <w:rFonts w:ascii="Arial" w:hAnsi="Arial"/>
          <w:sz w:val="20"/>
          <w:szCs w:val="20"/>
        </w:rPr>
        <w:t>Kálmán Sallai</w:t>
      </w:r>
      <w:r>
        <w:rPr>
          <w:rFonts w:ascii="Arial" w:hAnsi="Arial"/>
          <w:sz w:val="20"/>
          <w:szCs w:val="20"/>
        </w:rPr>
        <w:br/>
        <w:t>☎ +36 20 823 5604</w:t>
        <w:br/>
        <w:t xml:space="preserve">✉ </w:t>
      </w:r>
      <w:hyperlink r:id="rId2">
        <w:r>
          <w:rPr>
            <w:rStyle w:val="Hyperlink"/>
            <w:rFonts w:ascii="Arial" w:hAnsi="Arial"/>
            <w:sz w:val="20"/>
            <w:szCs w:val="20"/>
          </w:rPr>
          <w:t>tbsakk2018@sakkkor.hu</w:t>
        </w:r>
      </w:hyperlink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bsakk2018@sakkkor.h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LibreOffice/26.2.4.2$Windows_X86_64 LibreOffice_project/0229ac93fcf0d7cbc6376066c6f35021cef002dc</Application>
  <AppVersion>15.0000</AppVersion>
  <Pages>2</Pages>
  <Words>344</Words>
  <Characters>1847</Characters>
  <CharactersWithSpaces>2117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2026-07-18T12:51:40Z</dcterms:created>
  <dc:creator/>
  <dc:description/>
  <dc:language>en-US</dc:language>
  <cp:lastModifiedBy/>
  <dcterms:modified xsi:type="dcterms:W3CDTF">2026-07-23T15:30:07Z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